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C5E69" w:rsidRDefault="00000000" w:rsidP="00CB4F39">
      <w:pPr>
        <w:pStyle w:val="Heading2"/>
        <w:keepNext w:val="0"/>
        <w:keepLines w:val="0"/>
        <w:spacing w:after="80"/>
        <w:ind w:left="-720" w:right="-720"/>
        <w:jc w:val="center"/>
        <w:rPr>
          <w:rFonts w:ascii="Times New Roman" w:eastAsia="Times New Roman" w:hAnsi="Times New Roman" w:cs="Times New Roman"/>
          <w:b/>
          <w:sz w:val="26"/>
          <w:szCs w:val="26"/>
        </w:rPr>
      </w:pPr>
      <w:bookmarkStart w:id="0" w:name="_heading=h.d89160c6fifl" w:colFirst="0" w:colLast="0"/>
      <w:bookmarkEnd w:id="0"/>
      <w:r>
        <w:rPr>
          <w:rFonts w:ascii="Times New Roman" w:eastAsia="Times New Roman" w:hAnsi="Times New Roman" w:cs="Times New Roman"/>
          <w:b/>
          <w:sz w:val="28"/>
          <w:szCs w:val="28"/>
        </w:rPr>
        <w:t xml:space="preserve">Proclamation: Recognizing July 12th as the International Day of Hope </w:t>
      </w:r>
      <w:proofErr w:type="gramStart"/>
      <w:r>
        <w:rPr>
          <w:rFonts w:ascii="Times New Roman" w:eastAsia="Times New Roman" w:hAnsi="Times New Roman" w:cs="Times New Roman"/>
          <w:b/>
          <w:sz w:val="26"/>
          <w:szCs w:val="26"/>
        </w:rPr>
        <w:t>For</w:t>
      </w:r>
      <w:proofErr w:type="gramEnd"/>
      <w:r>
        <w:rPr>
          <w:rFonts w:ascii="Times New Roman" w:eastAsia="Times New Roman" w:hAnsi="Times New Roman" w:cs="Times New Roman"/>
          <w:b/>
          <w:sz w:val="26"/>
          <w:szCs w:val="26"/>
        </w:rPr>
        <w:t xml:space="preserve"> Cities, States, Businesses, or Schools</w:t>
      </w:r>
    </w:p>
    <w:p w14:paraId="00000002" w14:textId="77777777" w:rsidR="008C5E69" w:rsidRDefault="002D7451" w:rsidP="00CB4F39">
      <w:pPr>
        <w:spacing w:before="240" w:after="240"/>
        <w:ind w:left="-720" w:right="-720"/>
        <w:rPr>
          <w:rFonts w:ascii="Times New Roman" w:eastAsia="Times New Roman" w:hAnsi="Times New Roman" w:cs="Times New Roman"/>
        </w:rPr>
      </w:pPr>
      <w:r>
        <w:rPr>
          <w:noProof/>
        </w:rPr>
        <w:pict w14:anchorId="17F341FF">
          <v:rect id="_x0000_i1027" alt="" style="width:540pt;height:.05pt;mso-width-percent:0;mso-height-percent:0;mso-width-percent:0;mso-height-percent:0" o:hralign="center" o:hrstd="t" o:hr="t" fillcolor="#a0a0a0" stroked="f"/>
        </w:pict>
      </w:r>
    </w:p>
    <w:p w14:paraId="00000003"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proofErr w:type="gramStart"/>
      <w:r w:rsidRPr="00CB4F39">
        <w:rPr>
          <w:rFonts w:ascii="Times New Roman" w:eastAsia="Times New Roman" w:hAnsi="Times New Roman" w:cs="Times New Roman"/>
          <w:b/>
          <w:sz w:val="21"/>
          <w:szCs w:val="21"/>
        </w:rPr>
        <w:t>WHEREAS,</w:t>
      </w:r>
      <w:proofErr w:type="gramEnd"/>
      <w:r w:rsidRPr="00CB4F39">
        <w:rPr>
          <w:rFonts w:ascii="Times New Roman" w:eastAsia="Times New Roman" w:hAnsi="Times New Roman" w:cs="Times New Roman"/>
          <w:sz w:val="21"/>
          <w:szCs w:val="21"/>
        </w:rPr>
        <w:tab/>
        <w:t xml:space="preserve">research has shown that </w:t>
      </w:r>
      <w:r w:rsidRPr="00CB4F39">
        <w:rPr>
          <w:rFonts w:ascii="Times New Roman" w:eastAsia="Times New Roman" w:hAnsi="Times New Roman" w:cs="Times New Roman"/>
          <w:b/>
          <w:sz w:val="21"/>
          <w:szCs w:val="21"/>
        </w:rPr>
        <w:t>Hope is a teachable, measurable skill</w:t>
      </w:r>
      <w:r w:rsidRPr="00CB4F39">
        <w:rPr>
          <w:rFonts w:ascii="Times New Roman" w:eastAsia="Times New Roman" w:hAnsi="Times New Roman" w:cs="Times New Roman"/>
          <w:sz w:val="21"/>
          <w:szCs w:val="21"/>
        </w:rPr>
        <w:t xml:space="preserve"> that helps individuals set meaningful goals, navigate challenges, and take positive steps forward. Higher levels of Hope are associated with better health outcomes, reduced suicidal ideation, improved academic performance, greater workplace satisfaction, reduced symptoms of anxiety and depression, and stronger social connectedness; and</w:t>
      </w:r>
    </w:p>
    <w:p w14:paraId="00000004"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Hope is a universal human experience, rooted in nearly every culture and spiritual tradition across the world. With 85% of the global population identifying with a religion or belief system, Hope serves as a powerful force that transcends borders and fosters collective strength; and</w:t>
      </w:r>
    </w:p>
    <w:p w14:paraId="00000005"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the United Nations has established the 17 Sustainable Development Goals (SDGs) to create a more equitable and sustainable world. Yet persistent barriers to progress can lead to feelings of hopelessness, which negatively impact mental health and well-being. Empowering people with the tools to build and sustain Hope is vital to achieving the 2030 Agenda for Sustainable Development; and</w:t>
      </w:r>
    </w:p>
    <w:p w14:paraId="00000006"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hopelessness — marked by emotional despair and motivational helplessness — is a growing global concern, particularly among youth. In the United States, it affects 3 in 5 teen girls and over 40% of adolescents. It is the most consistent predictor of suicide, one of the leading causes of death for girls aged 15–19 globally. Every 11 minutes, an adolescent dies by suicide; and</w:t>
      </w:r>
    </w:p>
    <w:p w14:paraId="00000007"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 xml:space="preserve">hopelessness contributes to increasing rates of addiction, violence, school dropout, and health crises — while </w:t>
      </w:r>
      <w:r w:rsidRPr="00CB4F39">
        <w:rPr>
          <w:rFonts w:ascii="Times New Roman" w:eastAsia="Times New Roman" w:hAnsi="Times New Roman" w:cs="Times New Roman"/>
          <w:b/>
          <w:sz w:val="21"/>
          <w:szCs w:val="21"/>
        </w:rPr>
        <w:t>Hope acts as a protective factor</w:t>
      </w:r>
      <w:r w:rsidRPr="00CB4F39">
        <w:rPr>
          <w:rFonts w:ascii="Times New Roman" w:eastAsia="Times New Roman" w:hAnsi="Times New Roman" w:cs="Times New Roman"/>
          <w:sz w:val="21"/>
          <w:szCs w:val="21"/>
        </w:rPr>
        <w:t>, allowing people to take control and improve their outcomes across psychological health, education, and economic opportunity; and</w:t>
      </w:r>
    </w:p>
    <w:p w14:paraId="00000008"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in a time marked by isolation and conflict, Hope stands out as a powerful unifying force. Research has consistently shown that Hope is both teachable and measurable, with significant gains seen after participation in Hope-focused educational programs. Studies of programs such as Hopeful Minds® have found improvements in anxiety, depression, social connection, and emotional self-care, alongside reductions in negative emotions; and</w:t>
      </w:r>
    </w:p>
    <w:p w14:paraId="00000009"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proactive education and skill-building in cultivating Hope should be recognized as an essential approach to equipping individuals with the skills to manage challenges, take action, and pursue a more hopeful future; and</w:t>
      </w:r>
    </w:p>
    <w:p w14:paraId="0000000A" w14:textId="77777777"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 xml:space="preserve">the nonprofit </w:t>
      </w:r>
      <w:proofErr w:type="spellStart"/>
      <w:r w:rsidRPr="00CB4F39">
        <w:rPr>
          <w:rFonts w:ascii="Times New Roman" w:eastAsia="Times New Roman" w:hAnsi="Times New Roman" w:cs="Times New Roman"/>
          <w:sz w:val="21"/>
          <w:szCs w:val="21"/>
        </w:rPr>
        <w:t>iFred</w:t>
      </w:r>
      <w:proofErr w:type="spellEnd"/>
      <w:r w:rsidRPr="00CB4F39">
        <w:rPr>
          <w:rFonts w:ascii="Times New Roman" w:eastAsia="Times New Roman" w:hAnsi="Times New Roman" w:cs="Times New Roman"/>
          <w:sz w:val="21"/>
          <w:szCs w:val="21"/>
        </w:rPr>
        <w:t xml:space="preserve"> (International Foundation for Research and Education on Hope) offers free, evidence-based Hope curriculum and public education materials to the public in support of the International Day of Hope, through partnerships with leading educators and content developers*; and</w:t>
      </w:r>
    </w:p>
    <w:p w14:paraId="0000000B" w14:textId="0A593B83" w:rsidR="008C5E69" w:rsidRPr="00CB4F39" w:rsidRDefault="00000000" w:rsidP="00CB4F39">
      <w:pPr>
        <w:spacing w:before="240" w:after="240"/>
        <w:ind w:left="630" w:right="-720" w:hanging="1350"/>
        <w:jc w:val="both"/>
        <w:rPr>
          <w:rFonts w:ascii="Times New Roman" w:eastAsia="Times New Roman" w:hAnsi="Times New Roman" w:cs="Times New Roman"/>
          <w:sz w:val="21"/>
          <w:szCs w:val="21"/>
        </w:rPr>
      </w:pPr>
      <w:r w:rsidRPr="00CB4F39">
        <w:rPr>
          <w:rFonts w:ascii="Times New Roman" w:eastAsia="Times New Roman" w:hAnsi="Times New Roman" w:cs="Times New Roman"/>
          <w:b/>
          <w:sz w:val="21"/>
          <w:szCs w:val="21"/>
        </w:rPr>
        <w:t>WHEREAS,</w:t>
      </w:r>
      <w:r w:rsidRPr="00CB4F39">
        <w:rPr>
          <w:rFonts w:ascii="Times New Roman" w:eastAsia="Times New Roman" w:hAnsi="Times New Roman" w:cs="Times New Roman"/>
          <w:sz w:val="21"/>
          <w:szCs w:val="21"/>
        </w:rPr>
        <w:tab/>
        <w:t xml:space="preserve">on </w:t>
      </w:r>
      <w:r w:rsidR="00EA43CC">
        <w:rPr>
          <w:rFonts w:ascii="Times New Roman" w:eastAsia="Times New Roman" w:hAnsi="Times New Roman" w:cs="Times New Roman"/>
          <w:sz w:val="21"/>
          <w:szCs w:val="21"/>
        </w:rPr>
        <w:t>March 4, 2025</w:t>
      </w:r>
      <w:r w:rsidRPr="00CB4F39">
        <w:rPr>
          <w:rFonts w:ascii="Times New Roman" w:eastAsia="Times New Roman" w:hAnsi="Times New Roman" w:cs="Times New Roman"/>
          <w:sz w:val="21"/>
          <w:szCs w:val="21"/>
        </w:rPr>
        <w:t xml:space="preserve">, the United Nations adopted a resolution establishing </w:t>
      </w:r>
      <w:r w:rsidRPr="00CB4F39">
        <w:rPr>
          <w:rFonts w:ascii="Times New Roman" w:eastAsia="Times New Roman" w:hAnsi="Times New Roman" w:cs="Times New Roman"/>
          <w:b/>
          <w:sz w:val="21"/>
          <w:szCs w:val="21"/>
        </w:rPr>
        <w:t>July 12th as the International Day of Hope</w:t>
      </w:r>
      <w:r w:rsidRPr="00CB4F39">
        <w:rPr>
          <w:rFonts w:ascii="Times New Roman" w:eastAsia="Times New Roman" w:hAnsi="Times New Roman" w:cs="Times New Roman"/>
          <w:sz w:val="21"/>
          <w:szCs w:val="21"/>
        </w:rPr>
        <w:t>, with 161 countries voting in favor;</w:t>
      </w:r>
    </w:p>
    <w:p w14:paraId="0000000C" w14:textId="77777777" w:rsidR="008C5E69" w:rsidRDefault="002D7451" w:rsidP="00CB4F39">
      <w:pPr>
        <w:spacing w:before="240" w:after="240"/>
        <w:ind w:left="-720" w:right="-720"/>
        <w:rPr>
          <w:rFonts w:ascii="Times New Roman" w:eastAsia="Times New Roman" w:hAnsi="Times New Roman" w:cs="Times New Roman"/>
        </w:rPr>
      </w:pPr>
      <w:r>
        <w:rPr>
          <w:noProof/>
        </w:rPr>
        <w:pict w14:anchorId="2949ABC7">
          <v:rect id="_x0000_i1026" alt="" style="width:540pt;height:.05pt;mso-width-percent:0;mso-height-percent:0;mso-width-percent:0;mso-height-percent:0" o:hralign="center" o:hrstd="t" o:hr="t" fillcolor="#a0a0a0" stroked="f"/>
        </w:pict>
      </w:r>
    </w:p>
    <w:p w14:paraId="0000000D" w14:textId="77777777" w:rsidR="008C5E69" w:rsidRDefault="00000000" w:rsidP="00CB4F39">
      <w:pPr>
        <w:widowControl w:val="0"/>
        <w:tabs>
          <w:tab w:val="left" w:pos="1620"/>
          <w:tab w:val="left" w:pos="5760"/>
        </w:tabs>
        <w:spacing w:line="240" w:lineRule="auto"/>
        <w:ind w:left="-720" w:right="-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NOW, THEREFORE,</w:t>
      </w:r>
      <w:r>
        <w:rPr>
          <w:rFonts w:ascii="Times New Roman" w:eastAsia="Times New Roman" w:hAnsi="Times New Roman" w:cs="Times New Roman"/>
          <w:sz w:val="24"/>
          <w:szCs w:val="24"/>
        </w:rPr>
        <w:t xml:space="preserve"> I, (Your Name), (Your Title) of (City/State/Company/School Name) do hereby declare</w:t>
      </w:r>
    </w:p>
    <w:p w14:paraId="0000000E" w14:textId="77777777" w:rsidR="008C5E69" w:rsidRDefault="008C5E69" w:rsidP="00CB4F39">
      <w:pPr>
        <w:widowControl w:val="0"/>
        <w:tabs>
          <w:tab w:val="left" w:pos="1620"/>
          <w:tab w:val="left" w:pos="5760"/>
        </w:tabs>
        <w:spacing w:line="240" w:lineRule="auto"/>
        <w:ind w:left="-720" w:right="-720"/>
        <w:jc w:val="both"/>
        <w:rPr>
          <w:rFonts w:ascii="Times New Roman" w:eastAsia="Times New Roman" w:hAnsi="Times New Roman" w:cs="Times New Roman"/>
          <w:sz w:val="8"/>
          <w:szCs w:val="8"/>
        </w:rPr>
      </w:pPr>
    </w:p>
    <w:p w14:paraId="0000000F" w14:textId="77777777" w:rsidR="008C5E69" w:rsidRPr="00CB4F39" w:rsidRDefault="00000000" w:rsidP="00CB4F39">
      <w:pPr>
        <w:widowControl w:val="0"/>
        <w:tabs>
          <w:tab w:val="left" w:pos="1620"/>
          <w:tab w:val="left" w:pos="5760"/>
        </w:tabs>
        <w:spacing w:line="240" w:lineRule="auto"/>
        <w:ind w:left="-720" w:right="-720"/>
        <w:jc w:val="center"/>
        <w:rPr>
          <w:rFonts w:ascii="Times New Roman" w:eastAsia="Times New Roman" w:hAnsi="Times New Roman" w:cs="Times New Roman"/>
          <w:sz w:val="36"/>
          <w:szCs w:val="36"/>
        </w:rPr>
      </w:pPr>
      <w:r w:rsidRPr="00CB4F39">
        <w:rPr>
          <w:rFonts w:ascii="Times New Roman" w:eastAsia="Times New Roman" w:hAnsi="Times New Roman" w:cs="Times New Roman"/>
          <w:sz w:val="36"/>
          <w:szCs w:val="36"/>
        </w:rPr>
        <w:t>The 12th day of July</w:t>
      </w:r>
    </w:p>
    <w:p w14:paraId="00000010" w14:textId="77777777" w:rsidR="008C5E69" w:rsidRPr="00CB4F39" w:rsidRDefault="00000000" w:rsidP="00CB4F39">
      <w:pPr>
        <w:widowControl w:val="0"/>
        <w:tabs>
          <w:tab w:val="left" w:pos="1584"/>
          <w:tab w:val="left" w:pos="5760"/>
        </w:tabs>
        <w:spacing w:line="240" w:lineRule="auto"/>
        <w:ind w:left="-720" w:right="-720"/>
        <w:jc w:val="center"/>
        <w:rPr>
          <w:rFonts w:ascii="Times New Roman" w:eastAsia="Times New Roman" w:hAnsi="Times New Roman" w:cs="Times New Roman"/>
          <w:b/>
        </w:rPr>
      </w:pPr>
      <w:r w:rsidRPr="00CB4F39">
        <w:rPr>
          <w:rFonts w:ascii="Times New Roman" w:eastAsia="Times New Roman" w:hAnsi="Times New Roman" w:cs="Times New Roman"/>
          <w:b/>
          <w:smallCaps/>
          <w:sz w:val="56"/>
          <w:szCs w:val="56"/>
        </w:rPr>
        <w:t>International Day of Hope</w:t>
      </w:r>
    </w:p>
    <w:p w14:paraId="00000011" w14:textId="77777777" w:rsidR="008C5E69" w:rsidRDefault="00000000" w:rsidP="00CB4F39">
      <w:pPr>
        <w:spacing w:before="240" w:after="240"/>
        <w:ind w:left="-720" w:right="-720"/>
        <w:jc w:val="center"/>
        <w:rPr>
          <w:rFonts w:ascii="Times New Roman" w:eastAsia="Times New Roman" w:hAnsi="Times New Roman" w:cs="Times New Roman"/>
        </w:rPr>
      </w:pPr>
      <w:r>
        <w:rPr>
          <w:rFonts w:ascii="Times New Roman" w:eastAsia="Times New Roman" w:hAnsi="Times New Roman" w:cs="Times New Roman"/>
        </w:rPr>
        <w:t>And encourage all individuals, organizations, and communities in (City/State/Company/School Name) to celebrate, teach, and promote Hope through public awareness campaigns, school and workplace initiatives, and community actions that fosters well-being.</w:t>
      </w:r>
    </w:p>
    <w:p w14:paraId="00000012" w14:textId="77777777" w:rsidR="008C5E69" w:rsidRDefault="00000000" w:rsidP="00CB4F39">
      <w:pPr>
        <w:spacing w:before="240" w:after="240"/>
        <w:ind w:left="-720" w:right="-720"/>
        <w:jc w:val="center"/>
        <w:rPr>
          <w:rFonts w:ascii="Times New Roman" w:eastAsia="Times New Roman" w:hAnsi="Times New Roman" w:cs="Times New Roman"/>
        </w:rPr>
      </w:pPr>
      <w:r>
        <w:rPr>
          <w:rFonts w:ascii="Times New Roman" w:eastAsia="Times New Roman" w:hAnsi="Times New Roman" w:cs="Times New Roman"/>
        </w:rPr>
        <w:t>Free Hope education resources are available for schools, workplaces, and communities at</w:t>
      </w:r>
      <w:hyperlink r:id="rId5">
        <w:r w:rsidR="008C5E69">
          <w:rPr>
            <w:rFonts w:ascii="Times New Roman" w:eastAsia="Times New Roman" w:hAnsi="Times New Roman" w:cs="Times New Roman"/>
          </w:rPr>
          <w:t xml:space="preserve"> </w:t>
        </w:r>
      </w:hyperlink>
      <w:hyperlink r:id="rId6">
        <w:r w:rsidR="008C5E69">
          <w:rPr>
            <w:rFonts w:ascii="Times New Roman" w:eastAsia="Times New Roman" w:hAnsi="Times New Roman" w:cs="Times New Roman"/>
            <w:color w:val="1155CC"/>
            <w:u w:val="single"/>
          </w:rPr>
          <w:t>www.internationaldayofhope.org</w:t>
        </w:r>
      </w:hyperlink>
      <w:r>
        <w:rPr>
          <w:rFonts w:ascii="Times New Roman" w:eastAsia="Times New Roman" w:hAnsi="Times New Roman" w:cs="Times New Roman"/>
        </w:rPr>
        <w:t>.</w:t>
      </w:r>
    </w:p>
    <w:p w14:paraId="00000013" w14:textId="77777777" w:rsidR="008C5E69" w:rsidRDefault="002D7451" w:rsidP="00CB4F39">
      <w:pPr>
        <w:spacing w:before="240" w:after="240"/>
        <w:ind w:left="-720" w:right="-720"/>
        <w:rPr>
          <w:rFonts w:ascii="Times New Roman" w:eastAsia="Times New Roman" w:hAnsi="Times New Roman" w:cs="Times New Roman"/>
        </w:rPr>
      </w:pPr>
      <w:r>
        <w:rPr>
          <w:noProof/>
        </w:rPr>
        <w:pict w14:anchorId="18B8AF22">
          <v:rect id="_x0000_i1025" alt="" style="width:468pt;height:.05pt;mso-width-percent:0;mso-height-percent:0;mso-width-percent:0;mso-height-percent:0" o:hralign="center" o:hrstd="t" o:hr="t" fillcolor="#a0a0a0" stroked="f"/>
        </w:pict>
      </w:r>
    </w:p>
    <w:p w14:paraId="00000016" w14:textId="060EDA39" w:rsidR="008C5E69" w:rsidRDefault="00000000" w:rsidP="00CB4F39">
      <w:pPr>
        <w:spacing w:before="240" w:after="240"/>
        <w:ind w:left="-720" w:right="-720"/>
        <w:jc w:val="both"/>
        <w:rPr>
          <w:rFonts w:ascii="Times New Roman" w:eastAsia="Times New Roman" w:hAnsi="Times New Roman" w:cs="Times New Roman"/>
        </w:rPr>
      </w:pPr>
      <w:r>
        <w:rPr>
          <w:rFonts w:ascii="Times New Roman" w:eastAsia="Times New Roman" w:hAnsi="Times New Roman" w:cs="Times New Roman"/>
          <w:b/>
        </w:rPr>
        <w:t>IN WITNESS WHEREOF,</w:t>
      </w:r>
      <w:r>
        <w:rPr>
          <w:rFonts w:ascii="Times New Roman" w:eastAsia="Times New Roman" w:hAnsi="Times New Roman" w:cs="Times New Roman"/>
        </w:rPr>
        <w:t xml:space="preserve"> I have hereunto set my hand and caused the Seal of (City/State/Company/School Name) to be affixed this ___ day of ___________, 2025.</w:t>
      </w:r>
    </w:p>
    <w:p w14:paraId="00000017" w14:textId="77777777" w:rsidR="008C5E69" w:rsidRDefault="00000000" w:rsidP="00CB4F39">
      <w:pPr>
        <w:widowControl w:val="0"/>
        <w:tabs>
          <w:tab w:val="left" w:pos="7632"/>
        </w:tabs>
        <w:spacing w:line="240" w:lineRule="auto"/>
        <w:ind w:left="-720"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____________________________                                                                       _____________________________  </w:t>
      </w:r>
      <w:r>
        <w:rPr>
          <w:rFonts w:ascii="Times New Roman" w:eastAsia="Times New Roman" w:hAnsi="Times New Roman" w:cs="Times New Roman"/>
          <w:sz w:val="20"/>
          <w:szCs w:val="20"/>
        </w:rPr>
        <w:tab/>
      </w:r>
    </w:p>
    <w:p w14:paraId="00000018" w14:textId="77777777" w:rsidR="008C5E69" w:rsidRDefault="00000000" w:rsidP="00CB4F39">
      <w:pPr>
        <w:widowControl w:val="0"/>
        <w:tabs>
          <w:tab w:val="left" w:pos="7632"/>
        </w:tabs>
        <w:spacing w:line="240" w:lineRule="auto"/>
        <w:ind w:left="-720"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Attest:</w:t>
      </w:r>
    </w:p>
    <w:p w14:paraId="00000019" w14:textId="77777777" w:rsidR="008C5E69" w:rsidRDefault="00000000" w:rsidP="00CB4F39">
      <w:pPr>
        <w:widowControl w:val="0"/>
        <w:tabs>
          <w:tab w:val="left" w:pos="7632"/>
        </w:tabs>
        <w:spacing w:line="240" w:lineRule="auto"/>
        <w:ind w:left="-720"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(Your Name), (Your </w:t>
      </w:r>
      <w:proofErr w:type="gramStart"/>
      <w:r>
        <w:rPr>
          <w:rFonts w:ascii="Times New Roman" w:eastAsia="Times New Roman" w:hAnsi="Times New Roman" w:cs="Times New Roman"/>
          <w:sz w:val="20"/>
          <w:szCs w:val="20"/>
        </w:rPr>
        <w:t xml:space="preserve">Title)   </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Witness Name), (Witness Title)</w:t>
      </w:r>
    </w:p>
    <w:p w14:paraId="0000001B" w14:textId="4383ABE7" w:rsidR="008C5E69" w:rsidRPr="00CB4F39" w:rsidRDefault="00000000" w:rsidP="00CB4F39">
      <w:pPr>
        <w:widowControl w:val="0"/>
        <w:tabs>
          <w:tab w:val="left" w:pos="7632"/>
        </w:tabs>
        <w:spacing w:line="240" w:lineRule="auto"/>
        <w:ind w:left="-720" w:right="-720"/>
        <w:rPr>
          <w:rFonts w:ascii="Times New Roman" w:eastAsia="Times New Roman" w:hAnsi="Times New Roman" w:cs="Times New Roman"/>
          <w:b/>
        </w:rPr>
      </w:pPr>
      <w:r>
        <w:rPr>
          <w:rFonts w:ascii="Times New Roman" w:eastAsia="Times New Roman" w:hAnsi="Times New Roman" w:cs="Times New Roman"/>
          <w:sz w:val="20"/>
          <w:szCs w:val="20"/>
        </w:rPr>
        <w:t xml:space="preserve">(City/State/Company/School </w:t>
      </w:r>
      <w:proofErr w:type="gramStart"/>
      <w:r>
        <w:rPr>
          <w:rFonts w:ascii="Times New Roman" w:eastAsia="Times New Roman" w:hAnsi="Times New Roman" w:cs="Times New Roman"/>
          <w:sz w:val="20"/>
          <w:szCs w:val="20"/>
        </w:rPr>
        <w:t xml:space="preserve">Name)   </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City/State/Company/School Name)           </w:t>
      </w:r>
    </w:p>
    <w:p w14:paraId="0000001E" w14:textId="5674E113" w:rsidR="008C5E69" w:rsidRPr="00CB4F39" w:rsidRDefault="00000000" w:rsidP="00CB4F39">
      <w:pPr>
        <w:spacing w:before="240" w:after="240"/>
        <w:ind w:left="-720" w:right="-720"/>
        <w:rPr>
          <w:rFonts w:ascii="Times New Roman" w:eastAsia="Times New Roman" w:hAnsi="Times New Roman" w:cs="Times New Roman"/>
        </w:rPr>
      </w:pPr>
      <w:r>
        <w:rPr>
          <w:rFonts w:ascii="Times New Roman" w:eastAsia="Times New Roman" w:hAnsi="Times New Roman" w:cs="Times New Roman"/>
          <w:b/>
        </w:rPr>
        <w:t>*</w:t>
      </w:r>
      <w:r>
        <w:rPr>
          <w:rFonts w:ascii="Times New Roman" w:eastAsia="Times New Roman" w:hAnsi="Times New Roman" w:cs="Times New Roman"/>
        </w:rPr>
        <w:t xml:space="preserve"> Curriculum provided at no cost by The Shine Hope Company for free public access and distribution through </w:t>
      </w:r>
      <w:proofErr w:type="spellStart"/>
      <w:r>
        <w:rPr>
          <w:rFonts w:ascii="Times New Roman" w:eastAsia="Times New Roman" w:hAnsi="Times New Roman" w:cs="Times New Roman"/>
        </w:rPr>
        <w:t>iFred</w:t>
      </w:r>
      <w:proofErr w:type="spellEnd"/>
      <w:r>
        <w:rPr>
          <w:rFonts w:ascii="Times New Roman" w:eastAsia="Times New Roman" w:hAnsi="Times New Roman" w:cs="Times New Roman"/>
        </w:rPr>
        <w:t>.</w:t>
      </w:r>
      <w:bookmarkStart w:id="1" w:name="_heading=h.gjdgxs" w:colFirst="0" w:colLast="0"/>
      <w:bookmarkEnd w:id="1"/>
    </w:p>
    <w:sectPr w:rsidR="008C5E69" w:rsidRPr="00CB4F39" w:rsidSect="00CB4F39">
      <w:pgSz w:w="12240" w:h="20160"/>
      <w:pgMar w:top="522" w:right="1440" w:bottom="324"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E69"/>
    <w:rsid w:val="001D4BA8"/>
    <w:rsid w:val="002D7451"/>
    <w:rsid w:val="00675AA5"/>
    <w:rsid w:val="008C5E69"/>
    <w:rsid w:val="00902299"/>
    <w:rsid w:val="00CB4F39"/>
    <w:rsid w:val="00EA43C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B68C9"/>
  <w15:docId w15:val="{038F76F5-F60A-3C4E-A616-6ACCE64A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internationaldayofhope.org" TargetMode="External"/><Relationship Id="rId5" Type="http://schemas.openxmlformats.org/officeDocument/2006/relationships/hyperlink" Target="https://www.internationaldayofhope.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f+yVHuO2TdTq+sZJSFh/co4KWw==">CgMxLjAyDmguZDg5MTYwYzZmaWZsMghoLmdqZGd4czIIaC5namRneHM4AHIhMS1Oelh3RUR6dm9aWi02Wjk4eF9TVUFYLUZXYzAtUkZW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667</Words>
  <Characters>3804</Characters>
  <Application>Microsoft Office Word</Application>
  <DocSecurity>0</DocSecurity>
  <Lines>31</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Steed</dc:creator>
  <cp:lastModifiedBy>Michael John Fariscal</cp:lastModifiedBy>
  <cp:revision>3</cp:revision>
  <dcterms:created xsi:type="dcterms:W3CDTF">2022-04-22T05:44:00Z</dcterms:created>
  <dcterms:modified xsi:type="dcterms:W3CDTF">2025-07-01T12:03:00Z</dcterms:modified>
</cp:coreProperties>
</file>